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347" w:rsidRPr="004A1347" w:rsidRDefault="004A1347" w:rsidP="004A13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347">
        <w:rPr>
          <w:rFonts w:ascii="Times New Roman" w:hAnsi="Times New Roman" w:cs="Times New Roman"/>
          <w:b/>
          <w:sz w:val="24"/>
          <w:szCs w:val="24"/>
        </w:rPr>
        <w:t>PRZEDMIOTOWY SPOSÓB OCENIANIA Z JĘZYKA POLSKIEGO</w:t>
      </w:r>
    </w:p>
    <w:p w:rsidR="004A1347" w:rsidRPr="004A1347" w:rsidRDefault="004A1347" w:rsidP="004A13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347">
        <w:rPr>
          <w:rFonts w:ascii="Times New Roman" w:hAnsi="Times New Roman" w:cs="Times New Roman"/>
          <w:b/>
          <w:sz w:val="24"/>
          <w:szCs w:val="24"/>
        </w:rPr>
        <w:t xml:space="preserve">KLASY </w:t>
      </w:r>
      <w:proofErr w:type="spellStart"/>
      <w:r w:rsidRPr="004A1347">
        <w:rPr>
          <w:rFonts w:ascii="Times New Roman" w:hAnsi="Times New Roman" w:cs="Times New Roman"/>
          <w:b/>
          <w:sz w:val="24"/>
          <w:szCs w:val="24"/>
        </w:rPr>
        <w:t>IVa</w:t>
      </w:r>
      <w:proofErr w:type="spellEnd"/>
      <w:r w:rsidRPr="004A134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A1347">
        <w:rPr>
          <w:rFonts w:ascii="Times New Roman" w:hAnsi="Times New Roman" w:cs="Times New Roman"/>
          <w:b/>
          <w:sz w:val="24"/>
          <w:szCs w:val="24"/>
        </w:rPr>
        <w:t>VIa</w:t>
      </w:r>
      <w:proofErr w:type="spellEnd"/>
      <w:r w:rsidRPr="004A134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A1347">
        <w:rPr>
          <w:rFonts w:ascii="Times New Roman" w:hAnsi="Times New Roman" w:cs="Times New Roman"/>
          <w:b/>
          <w:sz w:val="24"/>
          <w:szCs w:val="24"/>
        </w:rPr>
        <w:t>VIb</w:t>
      </w:r>
      <w:proofErr w:type="spellEnd"/>
      <w:r w:rsidRPr="004A134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A1347">
        <w:rPr>
          <w:rFonts w:ascii="Times New Roman" w:hAnsi="Times New Roman" w:cs="Times New Roman"/>
          <w:b/>
          <w:sz w:val="24"/>
          <w:szCs w:val="24"/>
        </w:rPr>
        <w:t>VIIa</w:t>
      </w:r>
      <w:proofErr w:type="spellEnd"/>
      <w:r w:rsidRPr="004A134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A1347">
        <w:rPr>
          <w:rFonts w:ascii="Times New Roman" w:hAnsi="Times New Roman" w:cs="Times New Roman"/>
          <w:b/>
          <w:sz w:val="24"/>
          <w:szCs w:val="24"/>
        </w:rPr>
        <w:t>VIIb</w:t>
      </w:r>
      <w:proofErr w:type="spellEnd"/>
    </w:p>
    <w:p w:rsidR="004A1347" w:rsidRPr="004A1347" w:rsidRDefault="004A1347" w:rsidP="004A13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347">
        <w:rPr>
          <w:rFonts w:ascii="Times New Roman" w:hAnsi="Times New Roman" w:cs="Times New Roman"/>
          <w:b/>
          <w:sz w:val="24"/>
          <w:szCs w:val="24"/>
        </w:rPr>
        <w:t>SZKOŁA PODSTAWOWA IM. KRÓLOWEJ JADWIGI W BISKUPICACH</w:t>
      </w:r>
    </w:p>
    <w:p w:rsidR="004A1347" w:rsidRPr="004A1347" w:rsidRDefault="004A1347" w:rsidP="004A13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347">
        <w:rPr>
          <w:rFonts w:ascii="Times New Roman" w:hAnsi="Times New Roman" w:cs="Times New Roman"/>
          <w:b/>
          <w:sz w:val="24"/>
          <w:szCs w:val="24"/>
        </w:rPr>
        <w:t>ROK SZKOLNY 2025/2026</w:t>
      </w:r>
    </w:p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1. Ocenie podlega wiedza i umiejętności ucznia w stosunku do realizacji wymagań określonych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347">
        <w:rPr>
          <w:rFonts w:ascii="Times New Roman" w:hAnsi="Times New Roman" w:cs="Times New Roman"/>
          <w:sz w:val="24"/>
          <w:szCs w:val="24"/>
        </w:rPr>
        <w:t>w podstawie programowej kształcenia ogólnego oraz wymagań edukacyjnych wynikających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347">
        <w:rPr>
          <w:rFonts w:ascii="Times New Roman" w:hAnsi="Times New Roman" w:cs="Times New Roman"/>
          <w:sz w:val="24"/>
          <w:szCs w:val="24"/>
        </w:rPr>
        <w:t>z realizowanego programu nauczania.</w:t>
      </w:r>
    </w:p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2. Śródroczne i roczne oceny klasyfikacyjne z matematyki oraz oceny bieżące ustala się</w:t>
      </w:r>
    </w:p>
    <w:p w:rsid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w stopniach według skali:</w:t>
      </w:r>
    </w:p>
    <w:tbl>
      <w:tblPr>
        <w:tblStyle w:val="Tabela-Siatka"/>
        <w:tblW w:w="0" w:type="auto"/>
        <w:tblInd w:w="2293" w:type="dxa"/>
        <w:tblLook w:val="04A0" w:firstRow="1" w:lastRow="0" w:firstColumn="1" w:lastColumn="0" w:noHBand="0" w:noVBand="1"/>
      </w:tblPr>
      <w:tblGrid>
        <w:gridCol w:w="1809"/>
        <w:gridCol w:w="992"/>
        <w:gridCol w:w="1701"/>
      </w:tblGrid>
      <w:tr w:rsidR="004A1347" w:rsidTr="004A1347">
        <w:trPr>
          <w:trHeight w:val="397"/>
        </w:trPr>
        <w:tc>
          <w:tcPr>
            <w:tcW w:w="1809" w:type="dxa"/>
          </w:tcPr>
          <w:p w:rsidR="004A1347" w:rsidRPr="004A1347" w:rsidRDefault="004A1347" w:rsidP="004A13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347">
              <w:rPr>
                <w:rFonts w:ascii="Times New Roman" w:hAnsi="Times New Roman" w:cs="Times New Roman"/>
                <w:b/>
                <w:sz w:val="24"/>
                <w:szCs w:val="24"/>
              </w:rPr>
              <w:t>Stopień</w:t>
            </w:r>
          </w:p>
        </w:tc>
        <w:tc>
          <w:tcPr>
            <w:tcW w:w="992" w:type="dxa"/>
          </w:tcPr>
          <w:p w:rsidR="004A1347" w:rsidRPr="004A1347" w:rsidRDefault="004A1347" w:rsidP="004A13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347">
              <w:rPr>
                <w:rFonts w:ascii="Times New Roman" w:hAnsi="Times New Roman" w:cs="Times New Roman"/>
                <w:b/>
                <w:sz w:val="24"/>
                <w:szCs w:val="24"/>
              </w:rPr>
              <w:t>Cyfra</w:t>
            </w:r>
          </w:p>
        </w:tc>
        <w:tc>
          <w:tcPr>
            <w:tcW w:w="1701" w:type="dxa"/>
          </w:tcPr>
          <w:p w:rsidR="004A1347" w:rsidRPr="004A1347" w:rsidRDefault="004A1347" w:rsidP="004A13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347">
              <w:rPr>
                <w:rFonts w:ascii="Times New Roman" w:hAnsi="Times New Roman" w:cs="Times New Roman"/>
                <w:b/>
                <w:sz w:val="24"/>
                <w:szCs w:val="24"/>
              </w:rPr>
              <w:t>Skrót literowy</w:t>
            </w:r>
          </w:p>
        </w:tc>
      </w:tr>
      <w:tr w:rsidR="004A1347" w:rsidTr="004A1347">
        <w:trPr>
          <w:trHeight w:val="397"/>
        </w:trPr>
        <w:tc>
          <w:tcPr>
            <w:tcW w:w="1809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celujący</w:t>
            </w:r>
          </w:p>
        </w:tc>
        <w:tc>
          <w:tcPr>
            <w:tcW w:w="992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</w:t>
            </w:r>
          </w:p>
        </w:tc>
      </w:tr>
      <w:tr w:rsidR="004A1347" w:rsidTr="004A1347">
        <w:trPr>
          <w:trHeight w:val="388"/>
        </w:trPr>
        <w:tc>
          <w:tcPr>
            <w:tcW w:w="1809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dobry</w:t>
            </w:r>
          </w:p>
        </w:tc>
        <w:tc>
          <w:tcPr>
            <w:tcW w:w="992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bdb</w:t>
            </w:r>
            <w:proofErr w:type="spellEnd"/>
          </w:p>
        </w:tc>
      </w:tr>
      <w:tr w:rsidR="004A1347" w:rsidTr="004A1347">
        <w:trPr>
          <w:trHeight w:val="397"/>
        </w:trPr>
        <w:tc>
          <w:tcPr>
            <w:tcW w:w="1809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dobry</w:t>
            </w:r>
          </w:p>
        </w:tc>
        <w:tc>
          <w:tcPr>
            <w:tcW w:w="992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4A1347" w:rsidTr="004A1347">
        <w:trPr>
          <w:trHeight w:val="388"/>
        </w:trPr>
        <w:tc>
          <w:tcPr>
            <w:tcW w:w="1809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dostateczny</w:t>
            </w:r>
          </w:p>
        </w:tc>
        <w:tc>
          <w:tcPr>
            <w:tcW w:w="992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dst</w:t>
            </w:r>
            <w:proofErr w:type="spellEnd"/>
          </w:p>
        </w:tc>
      </w:tr>
      <w:tr w:rsidR="004A1347" w:rsidTr="004A1347">
        <w:trPr>
          <w:trHeight w:val="397"/>
        </w:trPr>
        <w:tc>
          <w:tcPr>
            <w:tcW w:w="1809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dopuszczający</w:t>
            </w:r>
          </w:p>
        </w:tc>
        <w:tc>
          <w:tcPr>
            <w:tcW w:w="992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dop</w:t>
            </w:r>
            <w:proofErr w:type="spellEnd"/>
          </w:p>
        </w:tc>
      </w:tr>
      <w:tr w:rsidR="004A1347" w:rsidTr="004A1347">
        <w:trPr>
          <w:trHeight w:val="388"/>
        </w:trPr>
        <w:tc>
          <w:tcPr>
            <w:tcW w:w="1809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niedostateczny</w:t>
            </w:r>
          </w:p>
        </w:tc>
        <w:tc>
          <w:tcPr>
            <w:tcW w:w="992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ndst</w:t>
            </w:r>
            <w:proofErr w:type="spellEnd"/>
          </w:p>
        </w:tc>
      </w:tr>
      <w:tr w:rsidR="004A1347" w:rsidTr="004A1347">
        <w:trPr>
          <w:trHeight w:val="198"/>
        </w:trPr>
        <w:tc>
          <w:tcPr>
            <w:tcW w:w="4502" w:type="dxa"/>
            <w:gridSpan w:val="3"/>
          </w:tcPr>
          <w:p w:rsidR="004A1347" w:rsidRPr="004A1347" w:rsidRDefault="004A1347" w:rsidP="004A13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A1347">
              <w:rPr>
                <w:rFonts w:ascii="Times New Roman" w:hAnsi="Times New Roman" w:cs="Times New Roman"/>
                <w:sz w:val="12"/>
                <w:szCs w:val="24"/>
              </w:rPr>
              <w:t xml:space="preserve">*dopuszcza się wstawianie </w:t>
            </w:r>
            <w:r w:rsidRPr="004A1347">
              <w:rPr>
                <w:rFonts w:ascii="Times New Roman" w:hAnsi="Times New Roman" w:cs="Times New Roman"/>
                <w:i/>
                <w:sz w:val="12"/>
                <w:szCs w:val="24"/>
              </w:rPr>
              <w:t xml:space="preserve">+ </w:t>
            </w:r>
            <w:r w:rsidRPr="004A1347">
              <w:rPr>
                <w:rFonts w:ascii="Times New Roman" w:hAnsi="Times New Roman" w:cs="Times New Roman"/>
                <w:sz w:val="12"/>
                <w:szCs w:val="24"/>
              </w:rPr>
              <w:t xml:space="preserve">i </w:t>
            </w:r>
            <w:r w:rsidRPr="004A1347">
              <w:rPr>
                <w:rFonts w:ascii="Times New Roman" w:hAnsi="Times New Roman" w:cs="Times New Roman"/>
                <w:sz w:val="12"/>
                <w:szCs w:val="24"/>
              </w:rPr>
              <w:softHyphen/>
            </w:r>
            <w:r w:rsidRPr="004A1347">
              <w:rPr>
                <w:rFonts w:ascii="Times New Roman" w:hAnsi="Times New Roman" w:cs="Times New Roman"/>
                <w:i/>
                <w:sz w:val="12"/>
                <w:szCs w:val="24"/>
              </w:rPr>
              <w:t xml:space="preserve">– </w:t>
            </w:r>
            <w:r w:rsidRPr="004A1347">
              <w:rPr>
                <w:rFonts w:ascii="Times New Roman" w:hAnsi="Times New Roman" w:cs="Times New Roman"/>
                <w:sz w:val="12"/>
                <w:szCs w:val="24"/>
              </w:rPr>
              <w:t>przy ocenach bieżących</w:t>
            </w:r>
          </w:p>
        </w:tc>
      </w:tr>
    </w:tbl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3. Formy sprawdzania poziomu i postępów w o</w:t>
      </w:r>
      <w:r>
        <w:rPr>
          <w:rFonts w:ascii="Times New Roman" w:hAnsi="Times New Roman" w:cs="Times New Roman"/>
          <w:sz w:val="24"/>
          <w:szCs w:val="24"/>
        </w:rPr>
        <w:t>panowaniu przez ucznia wiedzy i </w:t>
      </w:r>
      <w:r w:rsidRPr="004A1347">
        <w:rPr>
          <w:rFonts w:ascii="Times New Roman" w:hAnsi="Times New Roman" w:cs="Times New Roman"/>
          <w:sz w:val="24"/>
          <w:szCs w:val="24"/>
        </w:rPr>
        <w:t>umiejętności:</w:t>
      </w:r>
    </w:p>
    <w:p w:rsidR="004A1347" w:rsidRPr="004A1347" w:rsidRDefault="004A1347" w:rsidP="004A134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 xml:space="preserve">odpowiedź ustna (obejmuje materiał z 1 -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A1347">
        <w:rPr>
          <w:rFonts w:ascii="Times New Roman" w:hAnsi="Times New Roman" w:cs="Times New Roman"/>
          <w:sz w:val="24"/>
          <w:szCs w:val="24"/>
        </w:rPr>
        <w:t xml:space="preserve"> ostatnich lekcji</w:t>
      </w:r>
      <w:r w:rsidR="00ED72CB">
        <w:rPr>
          <w:rFonts w:ascii="Times New Roman" w:hAnsi="Times New Roman" w:cs="Times New Roman"/>
          <w:sz w:val="24"/>
          <w:szCs w:val="24"/>
        </w:rPr>
        <w:t xml:space="preserve"> lub dotyczy </w:t>
      </w:r>
      <w:r w:rsidR="00ED72CB" w:rsidRPr="00ED72CB">
        <w:rPr>
          <w:rFonts w:ascii="Times New Roman" w:hAnsi="Times New Roman" w:cs="Times New Roman"/>
          <w:sz w:val="24"/>
          <w:szCs w:val="24"/>
        </w:rPr>
        <w:t>technik</w:t>
      </w:r>
      <w:r w:rsidR="00ED72CB">
        <w:rPr>
          <w:rFonts w:ascii="Times New Roman" w:hAnsi="Times New Roman" w:cs="Times New Roman"/>
          <w:sz w:val="24"/>
          <w:szCs w:val="24"/>
        </w:rPr>
        <w:t>i</w:t>
      </w:r>
      <w:r w:rsidR="00ED72CB" w:rsidRPr="00ED72CB">
        <w:rPr>
          <w:rFonts w:ascii="Times New Roman" w:hAnsi="Times New Roman" w:cs="Times New Roman"/>
          <w:sz w:val="24"/>
          <w:szCs w:val="24"/>
        </w:rPr>
        <w:t xml:space="preserve"> czytania i rozumieni</w:t>
      </w:r>
      <w:r w:rsidR="00ED72CB">
        <w:rPr>
          <w:rFonts w:ascii="Times New Roman" w:hAnsi="Times New Roman" w:cs="Times New Roman"/>
          <w:sz w:val="24"/>
          <w:szCs w:val="24"/>
        </w:rPr>
        <w:t>e</w:t>
      </w:r>
      <w:r w:rsidR="00ED72CB" w:rsidRPr="00ED72CB">
        <w:rPr>
          <w:rFonts w:ascii="Times New Roman" w:hAnsi="Times New Roman" w:cs="Times New Roman"/>
          <w:sz w:val="24"/>
          <w:szCs w:val="24"/>
        </w:rPr>
        <w:t xml:space="preserve"> tekstu, wygłaszanie tekstów z pamięci</w:t>
      </w:r>
      <w:r w:rsidR="00ED72CB">
        <w:rPr>
          <w:rFonts w:ascii="Times New Roman" w:hAnsi="Times New Roman" w:cs="Times New Roman"/>
          <w:sz w:val="24"/>
          <w:szCs w:val="24"/>
        </w:rPr>
        <w:t xml:space="preserve"> – zapowiedziane z </w:t>
      </w:r>
      <w:bookmarkStart w:id="0" w:name="_GoBack"/>
      <w:bookmarkEnd w:id="0"/>
      <w:r w:rsidR="00ED72CB">
        <w:rPr>
          <w:rFonts w:ascii="Times New Roman" w:hAnsi="Times New Roman" w:cs="Times New Roman"/>
          <w:sz w:val="24"/>
          <w:szCs w:val="24"/>
        </w:rPr>
        <w:t>wyprzedzeniem</w:t>
      </w:r>
      <w:r w:rsidRPr="004A1347">
        <w:rPr>
          <w:rFonts w:ascii="Times New Roman" w:hAnsi="Times New Roman" w:cs="Times New Roman"/>
          <w:sz w:val="24"/>
          <w:szCs w:val="24"/>
        </w:rPr>
        <w:t>)</w:t>
      </w:r>
    </w:p>
    <w:p w:rsidR="004A1347" w:rsidRPr="004A1347" w:rsidRDefault="004A1347" w:rsidP="004A134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sprawdziany (30 – 45 min., zapowiedziane tydzień wcześniej, obejmują materiał z całego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347">
        <w:rPr>
          <w:rFonts w:ascii="Times New Roman" w:hAnsi="Times New Roman" w:cs="Times New Roman"/>
          <w:sz w:val="24"/>
          <w:szCs w:val="24"/>
        </w:rPr>
        <w:t>działu, są poprzedzone lekcją powtórzeniową)</w:t>
      </w:r>
      <w:r w:rsidR="00ED72CB">
        <w:rPr>
          <w:rFonts w:ascii="Times New Roman" w:hAnsi="Times New Roman" w:cs="Times New Roman"/>
          <w:sz w:val="24"/>
          <w:szCs w:val="24"/>
        </w:rPr>
        <w:t xml:space="preserve"> i prace klasowe (45-90 min., zapowiedziane z tygodniowym wyprzedzeniem).</w:t>
      </w:r>
    </w:p>
    <w:p w:rsidR="004A1347" w:rsidRPr="00ED72CB" w:rsidRDefault="004A1347" w:rsidP="004A134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CB">
        <w:rPr>
          <w:rFonts w:ascii="Times New Roman" w:hAnsi="Times New Roman" w:cs="Times New Roman"/>
          <w:sz w:val="24"/>
          <w:szCs w:val="24"/>
        </w:rPr>
        <w:t xml:space="preserve">kartkówki </w:t>
      </w:r>
      <w:r w:rsidR="00ED72CB" w:rsidRPr="00ED72CB">
        <w:rPr>
          <w:rFonts w:ascii="Times New Roman" w:hAnsi="Times New Roman" w:cs="Times New Roman"/>
          <w:sz w:val="24"/>
          <w:szCs w:val="24"/>
        </w:rPr>
        <w:t xml:space="preserve">i dyktanda </w:t>
      </w:r>
      <w:r w:rsidRPr="00ED72CB">
        <w:rPr>
          <w:rFonts w:ascii="Times New Roman" w:hAnsi="Times New Roman" w:cs="Times New Roman"/>
          <w:sz w:val="24"/>
          <w:szCs w:val="24"/>
        </w:rPr>
        <w:t>(5-10 min., obejmują materiał z ostatnich 2 - 3 lekcji, mogą być także</w:t>
      </w:r>
      <w:r w:rsidR="00ED72CB">
        <w:rPr>
          <w:rFonts w:ascii="Times New Roman" w:hAnsi="Times New Roman" w:cs="Times New Roman"/>
          <w:sz w:val="24"/>
          <w:szCs w:val="24"/>
        </w:rPr>
        <w:t xml:space="preserve"> </w:t>
      </w:r>
      <w:r w:rsidRPr="00ED72CB">
        <w:rPr>
          <w:rFonts w:ascii="Times New Roman" w:hAnsi="Times New Roman" w:cs="Times New Roman"/>
          <w:sz w:val="24"/>
          <w:szCs w:val="24"/>
        </w:rPr>
        <w:t>niezapowiedziane)</w:t>
      </w:r>
    </w:p>
    <w:p w:rsidR="004A1347" w:rsidRPr="004A1347" w:rsidRDefault="004A1347" w:rsidP="004A134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praca na lekcji (karty pracy do samodzielnego rozwiązania, często z pomocą np.</w:t>
      </w:r>
    </w:p>
    <w:p w:rsidR="004A1347" w:rsidRDefault="004A1347" w:rsidP="004A1347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podręcznika, innego źródła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A13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347" w:rsidRPr="004A1347" w:rsidRDefault="004A1347" w:rsidP="004A134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prace dodatkowe (rozwiązywanie trudniejszych, nietypowych zadań; przygotowanie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347">
        <w:rPr>
          <w:rFonts w:ascii="Times New Roman" w:hAnsi="Times New Roman" w:cs="Times New Roman"/>
          <w:sz w:val="24"/>
          <w:szCs w:val="24"/>
        </w:rPr>
        <w:t xml:space="preserve">pomocy dydaktycznych typu </w:t>
      </w:r>
      <w:r>
        <w:rPr>
          <w:rFonts w:ascii="Times New Roman" w:hAnsi="Times New Roman" w:cs="Times New Roman"/>
          <w:sz w:val="24"/>
          <w:szCs w:val="24"/>
        </w:rPr>
        <w:t>projekty</w:t>
      </w:r>
      <w:r w:rsidRPr="004A1347">
        <w:rPr>
          <w:rFonts w:ascii="Times New Roman" w:hAnsi="Times New Roman" w:cs="Times New Roman"/>
          <w:sz w:val="24"/>
          <w:szCs w:val="24"/>
        </w:rPr>
        <w:t>)</w:t>
      </w:r>
    </w:p>
    <w:p w:rsidR="004A1347" w:rsidRPr="004A1347" w:rsidRDefault="004A1347" w:rsidP="004A134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lastRenderedPageBreak/>
        <w:t xml:space="preserve">szczególne osiągnięcia (np. osiągnięcia w </w:t>
      </w:r>
      <w:r>
        <w:rPr>
          <w:rFonts w:ascii="Times New Roman" w:hAnsi="Times New Roman" w:cs="Times New Roman"/>
          <w:sz w:val="24"/>
          <w:szCs w:val="24"/>
        </w:rPr>
        <w:t>konkursach związanych z przedmiotem</w:t>
      </w:r>
      <w:r w:rsidRPr="004A1347">
        <w:rPr>
          <w:rFonts w:ascii="Times New Roman" w:hAnsi="Times New Roman" w:cs="Times New Roman"/>
          <w:sz w:val="24"/>
          <w:szCs w:val="24"/>
        </w:rPr>
        <w:t>).</w:t>
      </w:r>
    </w:p>
    <w:p w:rsid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4. Wymagania edukacyjne na poszczególne oceny są przedstawiane uczniom i rodzicom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4A1347">
        <w:rPr>
          <w:rFonts w:ascii="Times New Roman" w:hAnsi="Times New Roman" w:cs="Times New Roman"/>
          <w:sz w:val="24"/>
          <w:szCs w:val="24"/>
        </w:rPr>
        <w:t>początkiem roku szkolnego i zamieszczane na stronie internetowej szkoły (</w:t>
      </w:r>
      <w:hyperlink r:id="rId6" w:history="1">
        <w:r w:rsidR="00ED72CB" w:rsidRPr="004B7161">
          <w:rPr>
            <w:rStyle w:val="Hipercze"/>
            <w:rFonts w:ascii="Times New Roman" w:hAnsi="Times New Roman" w:cs="Times New Roman"/>
            <w:sz w:val="24"/>
            <w:szCs w:val="24"/>
          </w:rPr>
          <w:t>www.spbiskupice.pl</w:t>
        </w:r>
      </w:hyperlink>
      <w:r w:rsidRPr="004A1347">
        <w:rPr>
          <w:rFonts w:ascii="Times New Roman" w:hAnsi="Times New Roman" w:cs="Times New Roman"/>
          <w:sz w:val="24"/>
          <w:szCs w:val="24"/>
        </w:rPr>
        <w:t>).</w:t>
      </w:r>
    </w:p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5. Oceny są jawne zarówno dla ucznia, jak i jego rodziców. Dokumentowanie oceniania odbywa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347">
        <w:rPr>
          <w:rFonts w:ascii="Times New Roman" w:hAnsi="Times New Roman" w:cs="Times New Roman"/>
          <w:sz w:val="24"/>
          <w:szCs w:val="24"/>
        </w:rPr>
        <w:t>się poprzez zapisy w dziennikach elektronicznych.</w:t>
      </w:r>
    </w:p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6. Sprawdzone prace pisemne uczeń otrzymuje podczas zaję</w:t>
      </w:r>
      <w:r>
        <w:rPr>
          <w:rFonts w:ascii="Times New Roman" w:hAnsi="Times New Roman" w:cs="Times New Roman"/>
          <w:sz w:val="24"/>
          <w:szCs w:val="24"/>
        </w:rPr>
        <w:t>ć lekcyjnych , a jego rodzice w </w:t>
      </w:r>
      <w:r w:rsidRPr="004A1347">
        <w:rPr>
          <w:rFonts w:ascii="Times New Roman" w:hAnsi="Times New Roman" w:cs="Times New Roman"/>
          <w:sz w:val="24"/>
          <w:szCs w:val="24"/>
        </w:rPr>
        <w:t>trakcie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347">
        <w:rPr>
          <w:rFonts w:ascii="Times New Roman" w:hAnsi="Times New Roman" w:cs="Times New Roman"/>
          <w:sz w:val="24"/>
          <w:szCs w:val="24"/>
        </w:rPr>
        <w:t>zebrań lub na pisemną prośbę (</w:t>
      </w:r>
      <w:proofErr w:type="spellStart"/>
      <w:r w:rsidRPr="004A1347">
        <w:rPr>
          <w:rFonts w:ascii="Times New Roman" w:hAnsi="Times New Roman" w:cs="Times New Roman"/>
          <w:sz w:val="24"/>
          <w:szCs w:val="24"/>
        </w:rPr>
        <w:t>Librus</w:t>
      </w:r>
      <w:proofErr w:type="spellEnd"/>
      <w:r w:rsidRPr="004A1347">
        <w:rPr>
          <w:rFonts w:ascii="Times New Roman" w:hAnsi="Times New Roman" w:cs="Times New Roman"/>
          <w:sz w:val="24"/>
          <w:szCs w:val="24"/>
        </w:rPr>
        <w:t>) do domu.</w:t>
      </w:r>
    </w:p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 xml:space="preserve">Uczeń powinien nadrobić zaległości z lekcji, na których był nieobecny. </w:t>
      </w:r>
      <w:r w:rsidRPr="004A1347">
        <w:rPr>
          <w:rFonts w:ascii="Times New Roman" w:hAnsi="Times New Roman" w:cs="Times New Roman"/>
          <w:sz w:val="24"/>
          <w:szCs w:val="24"/>
        </w:rPr>
        <w:t>W razie trudności może zwrócić się z prośbą o pomoc do nauczyciela.</w:t>
      </w:r>
    </w:p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8. Sprawdziany, które są podsumowaniem całego działu są obowiązkowe. Jeżeli uczeń opuścił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347">
        <w:rPr>
          <w:rFonts w:ascii="Times New Roman" w:hAnsi="Times New Roman" w:cs="Times New Roman"/>
          <w:sz w:val="24"/>
          <w:szCs w:val="24"/>
        </w:rPr>
        <w:t>sprawdzian z przyczyn losowych, to przystępuje do niego w terminie ustalonym wspólnie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347">
        <w:rPr>
          <w:rFonts w:ascii="Times New Roman" w:hAnsi="Times New Roman" w:cs="Times New Roman"/>
          <w:sz w:val="24"/>
          <w:szCs w:val="24"/>
        </w:rPr>
        <w:t>z nauczycielem – nie później jednak niż na tydzień przed klasyfikacją śródroczną/</w:t>
      </w:r>
      <w:proofErr w:type="spellStart"/>
      <w:r w:rsidRPr="004A1347">
        <w:rPr>
          <w:rFonts w:ascii="Times New Roman" w:hAnsi="Times New Roman" w:cs="Times New Roman"/>
          <w:sz w:val="24"/>
          <w:szCs w:val="24"/>
        </w:rPr>
        <w:t>roczną;niespełnienie</w:t>
      </w:r>
      <w:proofErr w:type="spellEnd"/>
      <w:r w:rsidRPr="004A1347">
        <w:rPr>
          <w:rFonts w:ascii="Times New Roman" w:hAnsi="Times New Roman" w:cs="Times New Roman"/>
          <w:sz w:val="24"/>
          <w:szCs w:val="24"/>
        </w:rPr>
        <w:t xml:space="preserve"> tego obowiązku może wp</w:t>
      </w:r>
      <w:r>
        <w:rPr>
          <w:rFonts w:ascii="Times New Roman" w:hAnsi="Times New Roman" w:cs="Times New Roman"/>
          <w:sz w:val="24"/>
          <w:szCs w:val="24"/>
        </w:rPr>
        <w:t>łynąć na ocenę klasyfikacyjną z </w:t>
      </w:r>
      <w:r w:rsidRPr="004A1347">
        <w:rPr>
          <w:rFonts w:ascii="Times New Roman" w:hAnsi="Times New Roman" w:cs="Times New Roman"/>
          <w:sz w:val="24"/>
          <w:szCs w:val="24"/>
        </w:rPr>
        <w:t>danego przedmiotu.</w:t>
      </w:r>
    </w:p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9. Uczeń ma możliwość poprawy niezadowalającej go oceny w terminie uzgodnionym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4A1347">
        <w:rPr>
          <w:rFonts w:ascii="Times New Roman" w:hAnsi="Times New Roman" w:cs="Times New Roman"/>
          <w:sz w:val="24"/>
          <w:szCs w:val="24"/>
        </w:rPr>
        <w:t xml:space="preserve">nauczycielem, wysyłając do niego wiadomość poprzez </w:t>
      </w:r>
      <w:proofErr w:type="spellStart"/>
      <w:r w:rsidRPr="004A1347">
        <w:rPr>
          <w:rFonts w:ascii="Times New Roman" w:hAnsi="Times New Roman" w:cs="Times New Roman"/>
          <w:sz w:val="24"/>
          <w:szCs w:val="24"/>
        </w:rPr>
        <w:t>Librusa</w:t>
      </w:r>
      <w:proofErr w:type="spellEnd"/>
      <w:r w:rsidRPr="004A1347">
        <w:rPr>
          <w:rFonts w:ascii="Times New Roman" w:hAnsi="Times New Roman" w:cs="Times New Roman"/>
          <w:sz w:val="24"/>
          <w:szCs w:val="24"/>
        </w:rPr>
        <w:t>, najlepiej dzień przed planowaną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347">
        <w:rPr>
          <w:rFonts w:ascii="Times New Roman" w:hAnsi="Times New Roman" w:cs="Times New Roman"/>
          <w:sz w:val="24"/>
          <w:szCs w:val="24"/>
        </w:rPr>
        <w:t>poprawą. Ocena uzyskana w wyniku poprawy wpisywana jest jako kolejna do dziennika.</w:t>
      </w:r>
    </w:p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10. Uczeń w ciągu jednego okresu ma prawo trzy razy zgłosić nieprzygotowanie do lekcji.</w:t>
      </w:r>
    </w:p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Uczeń zgłasza nieprzygotowanie na początku lekcji</w:t>
      </w:r>
      <w:r>
        <w:rPr>
          <w:rFonts w:ascii="Times New Roman" w:hAnsi="Times New Roman" w:cs="Times New Roman"/>
          <w:sz w:val="24"/>
          <w:szCs w:val="24"/>
        </w:rPr>
        <w:t>, przy sprawdzaniu obecności</w:t>
      </w:r>
      <w:r w:rsidRPr="004A1347">
        <w:rPr>
          <w:rFonts w:ascii="Times New Roman" w:hAnsi="Times New Roman" w:cs="Times New Roman"/>
          <w:sz w:val="24"/>
          <w:szCs w:val="24"/>
        </w:rPr>
        <w:t>. Nieprzygotowanie zwalnia z obowiązku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347">
        <w:rPr>
          <w:rFonts w:ascii="Times New Roman" w:hAnsi="Times New Roman" w:cs="Times New Roman"/>
          <w:sz w:val="24"/>
          <w:szCs w:val="24"/>
        </w:rPr>
        <w:t>odpowiedzi ustnej (nie dotyczy wcześniej zaplanowanych kartkówek/sprawdzianów).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347">
        <w:rPr>
          <w:rFonts w:ascii="Times New Roman" w:hAnsi="Times New Roman" w:cs="Times New Roman"/>
          <w:sz w:val="24"/>
          <w:szCs w:val="24"/>
        </w:rPr>
        <w:t>Nieprzygotowanie niewykorzystane w I okresie nie przechodzi na kolejny okres.</w:t>
      </w:r>
    </w:p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 xml:space="preserve">11. Uczeń na każdą lekcję przynosi zeszyt przedmiotowy, ćwiczenia, podręcznik, </w:t>
      </w:r>
      <w:r>
        <w:rPr>
          <w:rFonts w:ascii="Times New Roman" w:hAnsi="Times New Roman" w:cs="Times New Roman"/>
          <w:sz w:val="24"/>
          <w:szCs w:val="24"/>
        </w:rPr>
        <w:t>długopis czarny lub granatowy, pięć kolorów, nożyczki, klej.</w:t>
      </w:r>
    </w:p>
    <w:p w:rsid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12. Warunki i tryb uzyskania wyższej niż przewidywana rocznej oceny klasyfikacyjnej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lastRenderedPageBreak/>
        <w:t>W ciągu 3 dni po otrzymaniu informacji o przewidywanej rocznej ocenia</w:t>
      </w:r>
      <w:r>
        <w:rPr>
          <w:rFonts w:ascii="Times New Roman" w:hAnsi="Times New Roman" w:cs="Times New Roman"/>
          <w:sz w:val="24"/>
          <w:szCs w:val="24"/>
        </w:rPr>
        <w:t xml:space="preserve"> klasyfikacyjnej z </w:t>
      </w:r>
      <w:r w:rsidRPr="004A1347">
        <w:rPr>
          <w:rFonts w:ascii="Times New Roman" w:hAnsi="Times New Roman" w:cs="Times New Roman"/>
          <w:sz w:val="24"/>
          <w:szCs w:val="24"/>
        </w:rPr>
        <w:t>przedmiotu uczeń lub rodzic mogą zwrócić się z wnioskiem do nauczyciela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A1347">
        <w:rPr>
          <w:rFonts w:ascii="Times New Roman" w:hAnsi="Times New Roman" w:cs="Times New Roman"/>
          <w:sz w:val="24"/>
          <w:szCs w:val="24"/>
        </w:rPr>
        <w:t>o dodatkowe sprawdzenie wiedzy i umiejętności przewidzianych programem nauczania. Wówczas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A1347">
        <w:rPr>
          <w:rFonts w:ascii="Times New Roman" w:hAnsi="Times New Roman" w:cs="Times New Roman"/>
          <w:sz w:val="24"/>
          <w:szCs w:val="24"/>
        </w:rPr>
        <w:t>nauczyciel przeprowadza rozmowę z takim uczniem oraz w formie pisemnej wskazuje zakres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347">
        <w:rPr>
          <w:rFonts w:ascii="Times New Roman" w:hAnsi="Times New Roman" w:cs="Times New Roman"/>
          <w:sz w:val="24"/>
          <w:szCs w:val="24"/>
        </w:rPr>
        <w:t>materiału, formę i termin sprawdzenia wiedzy i umiejętności ucznia.</w:t>
      </w:r>
    </w:p>
    <w:p w:rsidR="004A1347" w:rsidRPr="004A1347" w:rsidRDefault="004A1347" w:rsidP="004A1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>13. Dla uczniów posiadających opinię, orzeczenie PPP oraz na podstawie rozpoznania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A1347">
        <w:rPr>
          <w:rFonts w:ascii="Times New Roman" w:hAnsi="Times New Roman" w:cs="Times New Roman"/>
          <w:sz w:val="24"/>
          <w:szCs w:val="24"/>
        </w:rPr>
        <w:t>indywidulanych potrzeb rozwojowych, edukacyjnych i psychofizycznych nauczyciel dostosowuje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A1347">
        <w:rPr>
          <w:rFonts w:ascii="Times New Roman" w:hAnsi="Times New Roman" w:cs="Times New Roman"/>
          <w:sz w:val="24"/>
          <w:szCs w:val="24"/>
        </w:rPr>
        <w:t>wymagania edukacyjne zgodnie z zaleceniami poradni.</w:t>
      </w:r>
    </w:p>
    <w:p w:rsidR="004A1347" w:rsidRPr="004A1347" w:rsidRDefault="004A1347" w:rsidP="001A06D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1347">
        <w:rPr>
          <w:rFonts w:ascii="Times New Roman" w:hAnsi="Times New Roman" w:cs="Times New Roman"/>
          <w:sz w:val="24"/>
          <w:szCs w:val="24"/>
        </w:rPr>
        <w:t xml:space="preserve"> Opracowała:</w:t>
      </w:r>
    </w:p>
    <w:p w:rsidR="00BE5FA0" w:rsidRPr="004A1347" w:rsidRDefault="004A1347" w:rsidP="004A134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Katarzyna Doległo</w:t>
      </w:r>
    </w:p>
    <w:sectPr w:rsidR="00BE5FA0" w:rsidRPr="004A1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1362A"/>
    <w:multiLevelType w:val="hybridMultilevel"/>
    <w:tmpl w:val="639E06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50D"/>
    <w:rsid w:val="001A06D7"/>
    <w:rsid w:val="004A1347"/>
    <w:rsid w:val="0052550D"/>
    <w:rsid w:val="00BE5FA0"/>
    <w:rsid w:val="00ED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1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A134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1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A134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biskupi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Doległo</dc:creator>
  <cp:keywords/>
  <dc:description/>
  <cp:lastModifiedBy>Michał Doległo</cp:lastModifiedBy>
  <cp:revision>5</cp:revision>
  <dcterms:created xsi:type="dcterms:W3CDTF">2025-09-16T14:15:00Z</dcterms:created>
  <dcterms:modified xsi:type="dcterms:W3CDTF">2025-09-16T14:26:00Z</dcterms:modified>
</cp:coreProperties>
</file>